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E03AD">
      <w:pPr>
        <w:spacing w:line="560" w:lineRule="exact"/>
        <w:rPr>
          <w:rFonts w:hint="eastAsia" w:ascii="黑体" w:hAnsi="黑体" w:eastAsia="黑体" w:cs="黑体"/>
          <w:sz w:val="32"/>
          <w:szCs w:val="32"/>
          <w:highlight w:val="none"/>
          <w:lang w:val="en-US"/>
        </w:rPr>
      </w:pPr>
      <w:bookmarkStart w:id="0" w:name="OLE_LINK11"/>
      <w:r>
        <w:rPr>
          <w:rFonts w:hint="eastAsia" w:ascii="黑体" w:hAnsi="黑体" w:eastAsia="黑体" w:cs="黑体"/>
          <w:kern w:val="2"/>
          <w:sz w:val="32"/>
          <w:szCs w:val="32"/>
          <w:highlight w:val="none"/>
          <w:lang w:val="en-US" w:eastAsia="zh-CN" w:bidi="ar"/>
        </w:rPr>
        <w:t>附件1：</w:t>
      </w:r>
    </w:p>
    <w:p w14:paraId="36F64EF7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right="0" w:firstLine="720" w:firstLineChars="200"/>
        <w:jc w:val="center"/>
        <w:rPr>
          <w:color w:val="FF0000"/>
          <w:sz w:val="24"/>
          <w:szCs w:val="24"/>
          <w:highlight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kern w:val="0"/>
          <w:sz w:val="36"/>
          <w:szCs w:val="36"/>
          <w:highlight w:val="none"/>
          <w:lang w:val="en-US" w:eastAsia="zh-CN" w:bidi="ar"/>
        </w:rPr>
        <w:t>招聘岗位及专业资格条件</w:t>
      </w:r>
      <w:bookmarkStart w:id="1" w:name="_GoBack"/>
      <w:bookmarkEnd w:id="1"/>
    </w:p>
    <w:tbl>
      <w:tblPr>
        <w:tblStyle w:val="3"/>
        <w:tblW w:w="1405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293"/>
        <w:gridCol w:w="945"/>
        <w:gridCol w:w="675"/>
        <w:gridCol w:w="3973"/>
        <w:gridCol w:w="6467"/>
      </w:tblGrid>
      <w:tr w14:paraId="10CB8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tblHeader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796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CAF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部门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C30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岗位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02E1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人数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7C63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主要岗位职责</w:t>
            </w:r>
          </w:p>
        </w:tc>
        <w:tc>
          <w:tcPr>
            <w:tcW w:w="6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36E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color w:val="00000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岗位专业资格条件</w:t>
            </w:r>
          </w:p>
        </w:tc>
      </w:tr>
      <w:tr w14:paraId="61C23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tblHeader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E80F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ED3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财务与风险管理部（法律事务部）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BCF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财务管理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14B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集团系统内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170E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0"/>
              </w:tabs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具体负责核算与报表、税政管理、预算管理、决算管理、产权管理、财务档案管理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财会监督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等工作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；</w:t>
            </w:r>
          </w:p>
          <w:p w14:paraId="14B33B0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tabs>
                <w:tab w:val="left" w:pos="0"/>
              </w:tabs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2.交办的其他工作。</w:t>
            </w:r>
          </w:p>
        </w:tc>
        <w:tc>
          <w:tcPr>
            <w:tcW w:w="6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0CF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全日制大学本科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及以上学历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；</w:t>
            </w:r>
          </w:p>
          <w:p w14:paraId="1A6882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2.年龄不超过40周岁（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1986年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月1日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后出生）；</w:t>
            </w:r>
          </w:p>
          <w:p w14:paraId="0BF419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3.具备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财务、会计、经济系列中级及以上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专业技术资格；</w:t>
            </w:r>
          </w:p>
          <w:p w14:paraId="7D25C2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4.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  <w:t>具有3年以上财务管理相关工作经验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；</w:t>
            </w:r>
          </w:p>
          <w:p w14:paraId="0DA2E0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5.熟悉应聘岗位管理政策，具有较高的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财税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相关知识和政策理论水平，熟悉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集团核算、预算、决算全流程，熟知集团财会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制度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val="en-US" w:eastAsia="zh-CN" w:bidi="ar"/>
              </w:rPr>
              <w:t>企业会计准则和国家财务相关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法规、政策；</w:t>
            </w:r>
          </w:p>
          <w:p w14:paraId="59CD33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6.能熟练使用各种计算机办公软件；具有较好的中英文读写能力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，具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有较好的综合文字能力；具有较强的计划与执行能力、组织协调和沟通能力，学习和创新能力；</w:t>
            </w:r>
          </w:p>
          <w:p w14:paraId="509449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7.具有良好的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职业素养和职业道德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，公道正派，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eastAsia="zh-CN" w:bidi="ar"/>
              </w:rPr>
              <w:t>诚实守信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，廉洁勤奋，忠诚保密；</w:t>
            </w:r>
          </w:p>
          <w:p w14:paraId="3E231C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40" w:lineRule="auto"/>
              <w:ind w:left="0" w:leftChars="0" w:right="0" w:rightChars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0"/>
                <w:szCs w:val="20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highlight w:val="none"/>
                <w:lang w:bidi="ar"/>
              </w:rPr>
              <w:t>8.特别优秀的可适当放宽条件。</w:t>
            </w:r>
          </w:p>
        </w:tc>
      </w:tr>
      <w:bookmarkEnd w:id="0"/>
    </w:tbl>
    <w:p w14:paraId="56A0E2CC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F1808"/>
    <w:rsid w:val="245E0167"/>
    <w:rsid w:val="25D3192B"/>
    <w:rsid w:val="2D0400BB"/>
    <w:rsid w:val="31B40F8C"/>
    <w:rsid w:val="48FF1808"/>
    <w:rsid w:val="4C6770A5"/>
    <w:rsid w:val="5FAD572C"/>
    <w:rsid w:val="607172B1"/>
    <w:rsid w:val="629A119E"/>
    <w:rsid w:val="64732AA5"/>
    <w:rsid w:val="7F75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</Words>
  <Characters>406</Characters>
  <Lines>0</Lines>
  <Paragraphs>0</Paragraphs>
  <TotalTime>11</TotalTime>
  <ScaleCrop>false</ScaleCrop>
  <LinksUpToDate>false</LinksUpToDate>
  <CharactersWithSpaces>406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2026-05-06T11:06:00Z</dcterms:created>
  <dc:creator>边城布衣</dc:creator>
  <cp:lastModifiedBy>徐文润诗</cp:lastModifiedBy>
  <cp:lastPrinted>2026-07-15T09:09:00Z</cp:lastPrinted>
  <dcterms:modified xsi:type="dcterms:W3CDTF">2026-07-17T01:23:03Z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C1FA87721D4D4C86B1BD8E28C70A5D01_11</vt:lpwstr>
  </property>
  <property fmtid="{D5CDD505-2E9C-101B-9397-08002B2CF9AE}" pid="4" name="KSOTemplateDocerSaveRecord">
    <vt:lpwstr>eyJoZGlkIjoiYjRlMGJkZjRkZmQ0YjQzZTdhNjA2ODM2ZDQ5OGJjNTEiLCJ1c2VySWQiOiIyNjk0OTkxMDMifQ==</vt:lpwstr>
  </property>
</Properties>
</file>